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76" w:lineRule="auto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455.0" w:type="dxa"/>
        <w:jc w:val="righ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55"/>
        <w:tblGridChange w:id="0">
          <w:tblGrid>
            <w:gridCol w:w="44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____________________________________________________________________________</w:t>
            </w:r>
          </w:p>
          <w:p w:rsidR="00000000" w:rsidDel="00000000" w:rsidP="00000000" w:rsidRDefault="00000000" w:rsidRPr="00000000" w14:paraId="00000003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Наименование суда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Адрес суда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От:_________________________________________________________________________ </w:t>
            </w:r>
          </w:p>
          <w:p w:rsidR="00000000" w:rsidDel="00000000" w:rsidP="00000000" w:rsidRDefault="00000000" w:rsidRPr="00000000" w14:paraId="00000007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0"/>
                <w:szCs w:val="20"/>
                <w:rtl w:val="0"/>
              </w:rPr>
              <w:t xml:space="preserve">ФИО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почтовый адрес:________________________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____________________________________________________________________________</w:t>
            </w:r>
          </w:p>
        </w:tc>
      </w:tr>
    </w:tbl>
    <w:p w:rsidR="00000000" w:rsidDel="00000000" w:rsidP="00000000" w:rsidRDefault="00000000" w:rsidRPr="00000000" w14:paraId="0000000A">
      <w:pPr>
        <w:spacing w:after="0" w:line="276" w:lineRule="auto"/>
        <w:jc w:val="right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right="5953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«____»_________________20___</w:t>
      </w:r>
    </w:p>
    <w:p w:rsidR="00000000" w:rsidDel="00000000" w:rsidP="00000000" w:rsidRDefault="00000000" w:rsidRPr="00000000" w14:paraId="0000000D">
      <w:pPr>
        <w:spacing w:after="0" w:line="240" w:lineRule="auto"/>
        <w:ind w:right="6378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дата</w:t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ЖАЛОБА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недопуском на заседание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</w:rPr>
        <w:sectPr>
          <w:pgSz w:h="16838" w:w="11906" w:orient="portrait"/>
          <w:pgMar w:bottom="709" w:top="709" w:left="1701" w:right="850" w:header="708" w:footer="708"/>
          <w:pgNumType w:start="1"/>
        </w:sect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«____»_________________20___ меня, ____________________________________________</w:t>
      </w:r>
    </w:p>
    <w:p w:rsidR="00000000" w:rsidDel="00000000" w:rsidP="00000000" w:rsidRDefault="00000000" w:rsidRPr="00000000" w14:paraId="00000012">
      <w:pPr>
        <w:spacing w:after="120" w:line="240" w:lineRule="auto"/>
        <w:ind w:left="851" w:right="10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дата заседания</w:t>
      </w:r>
    </w:p>
    <w:p w:rsidR="00000000" w:rsidDel="00000000" w:rsidP="00000000" w:rsidRDefault="00000000" w:rsidRPr="00000000" w14:paraId="00000013">
      <w:pPr>
        <w:spacing w:after="0" w:line="240" w:lineRule="auto"/>
        <w:ind w:left="1418" w:right="1488" w:firstLine="0"/>
        <w:jc w:val="both"/>
        <w:rPr>
          <w:rFonts w:ascii="Times New Roman" w:cs="Times New Roman" w:eastAsia="Times New Roman" w:hAnsi="Times New Roman"/>
        </w:rPr>
        <w:sectPr>
          <w:type w:val="continuous"/>
          <w:pgSz w:h="16838" w:w="11906" w:orient="portrait"/>
          <w:pgMar w:bottom="1134" w:top="1134" w:left="1701" w:right="850" w:header="708" w:footer="708"/>
          <w:cols w:equalWidth="0" w:num="2">
            <w:col w:space="708" w:w="4323.5"/>
            <w:col w:space="0" w:w="4323.5"/>
          </w:cols>
        </w:sect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ФИО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___________________, судебный(е) пристав(ы) / сотрудник(и) суда ____________________________________________________________________________________. 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(номер нагрудного знака пристава, по возможности ФИО) 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не пропустили в зал судебного заседания по делу __________________, в котором я присутствовала как слушатель. </w:t>
        <w:tab/>
        <w:tab/>
        <w:tab/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(номер дела)</w:t>
      </w:r>
    </w:p>
    <w:p w:rsidR="00000000" w:rsidDel="00000000" w:rsidP="00000000" w:rsidRDefault="00000000" w:rsidRPr="00000000" w14:paraId="00000017">
      <w:pPr>
        <w:spacing w:after="120" w:line="240" w:lineRule="auto"/>
        <w:ind w:left="851" w:hanging="142.00000000000003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Согласно ч. 1 ст. 123 Конституции РФ «разбирательство дел во всех судах открытое». В ч. 1 ст. 12 Федерального закона от 22.12.2008 №262-ФЗ «Об обеспечении доступа к информации о деятельности судов в Российской Федерации» предусмотрено право каждого присутствовать в открытом судебном заседании. Аналогичное право закреплено во всех процессуальных кодексах (ст. 241 УПК РФ, 10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ГПК РФ, 11 КАС РФ, 24.3 КоАП РФ). </w:t>
      </w:r>
    </w:p>
    <w:p w:rsidR="00000000" w:rsidDel="00000000" w:rsidP="00000000" w:rsidRDefault="00000000" w:rsidRPr="00000000" w14:paraId="00000019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Исключения из принципа гласности допускаются «по соображениям морали, общественного порядка или национальной безопасности в демократическом обществе… или – в той мере, в какой это, по мнению суда, строго необходимо – при особых обстоятельствах, когда гласность нарушала бы интересы правосудия» (п. 1 ст. 6 Конвенции о защите прав человека и основных свобод). </w:t>
      </w:r>
    </w:p>
    <w:p w:rsidR="00000000" w:rsidDel="00000000" w:rsidP="00000000" w:rsidRDefault="00000000" w:rsidRPr="00000000" w14:paraId="0000001A">
      <w:pP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Я не являюсь участником судебного разбирательства, хотел(а) присутствовать в зале судебного заседания в качестве слушателя. Законных оснований для недопуска меня в зал заседания не было.  </w:t>
      </w:r>
    </w:p>
    <w:p w:rsidR="00000000" w:rsidDel="00000000" w:rsidP="00000000" w:rsidRDefault="00000000" w:rsidRPr="00000000" w14:paraId="0000001B">
      <w:pPr>
        <w:spacing w:before="240"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ПРОШУ: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60" w:hanging="703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Провести проверку законности действий вышеуказанных судебных приставов (сотрудник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ов суда)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и не допускать ограничения права слушателей на присутствие в открытом судебном заседании в дальнейшем;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060" w:hanging="703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Сообщить о результатах проверки на почтовый адрес или по адресу электронной почты 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5" w:firstLine="0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357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360" w:firstLine="0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____________/______________________/</w:t>
      </w:r>
    </w:p>
    <w:p w:rsidR="00000000" w:rsidDel="00000000" w:rsidP="00000000" w:rsidRDefault="00000000" w:rsidRPr="00000000" w14:paraId="00000021">
      <w:pPr>
        <w:ind w:left="6379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подпись и расшифровка</w:t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65" w:hanging="705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0F0058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List Paragraph"/>
    <w:basedOn w:val="a"/>
    <w:uiPriority w:val="34"/>
    <w:qFormat w:val="1"/>
    <w:rsid w:val="0031464C"/>
    <w:pPr>
      <w:ind w:left="720"/>
      <w:contextualSpacing w:val="1"/>
    </w:pPr>
  </w:style>
  <w:style w:type="paragraph" w:styleId="a5">
    <w:name w:val="Balloon Text"/>
    <w:basedOn w:val="a"/>
    <w:link w:val="a6"/>
    <w:uiPriority w:val="99"/>
    <w:semiHidden w:val="1"/>
    <w:unhideWhenUsed w:val="1"/>
    <w:rsid w:val="00234A3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234A3A"/>
    <w:rPr>
      <w:rFonts w:ascii="Segoe UI" w:cs="Segoe UI" w:hAnsi="Segoe UI"/>
      <w:sz w:val="18"/>
      <w:szCs w:val="18"/>
    </w:rPr>
  </w:style>
  <w:style w:type="paragraph" w:styleId="a7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8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a9">
    <w:name w:val="annotation reference"/>
    <w:basedOn w:val="a0"/>
    <w:uiPriority w:val="99"/>
    <w:semiHidden w:val="1"/>
    <w:unhideWhenUsed w:val="1"/>
    <w:rsid w:val="000B5AF1"/>
    <w:rPr>
      <w:sz w:val="16"/>
      <w:szCs w:val="16"/>
    </w:rPr>
  </w:style>
  <w:style w:type="paragraph" w:styleId="aa">
    <w:name w:val="annotation text"/>
    <w:basedOn w:val="a"/>
    <w:link w:val="ab"/>
    <w:uiPriority w:val="99"/>
    <w:semiHidden w:val="1"/>
    <w:unhideWhenUsed w:val="1"/>
    <w:rsid w:val="000B5AF1"/>
    <w:pPr>
      <w:spacing w:line="240" w:lineRule="auto"/>
    </w:pPr>
    <w:rPr>
      <w:sz w:val="20"/>
      <w:szCs w:val="20"/>
    </w:rPr>
  </w:style>
  <w:style w:type="character" w:styleId="ab" w:customStyle="1">
    <w:name w:val="Текст примечания Знак"/>
    <w:basedOn w:val="a0"/>
    <w:link w:val="aa"/>
    <w:uiPriority w:val="99"/>
    <w:semiHidden w:val="1"/>
    <w:rsid w:val="000B5AF1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 w:val="1"/>
    <w:unhideWhenUsed w:val="1"/>
    <w:rsid w:val="000B5AF1"/>
    <w:rPr>
      <w:b w:val="1"/>
      <w:bCs w:val="1"/>
    </w:rPr>
  </w:style>
  <w:style w:type="character" w:styleId="ad" w:customStyle="1">
    <w:name w:val="Тема примечания Знак"/>
    <w:basedOn w:val="ab"/>
    <w:link w:val="ac"/>
    <w:uiPriority w:val="99"/>
    <w:semiHidden w:val="1"/>
    <w:rsid w:val="000B5AF1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IWCfUUixKNXzp2uUBWQoQ10ZXbQ==">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2018-02-07T10:39:00Z</dcterms:created>
  <dc:creator>Olga Startseva</dc:creator>
</cp:coreProperties>
</file>